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226" w:rsidRDefault="00025226">
      <w:pPr>
        <w:rPr>
          <w:rFonts w:ascii="Segoe UI" w:hAnsi="Segoe UI" w:cs="Segoe UI"/>
          <w:sz w:val="22"/>
          <w:szCs w:val="22"/>
        </w:rPr>
      </w:pPr>
    </w:p>
    <w:p w:rsidR="003D644D" w:rsidRDefault="003D644D" w:rsidP="003D644D">
      <w:pPr>
        <w:shd w:val="clear" w:color="auto" w:fill="FFFFFF"/>
        <w:autoSpaceDE w:val="0"/>
        <w:autoSpaceDN w:val="0"/>
        <w:adjustRightInd w:val="0"/>
        <w:spacing w:before="75" w:after="0"/>
        <w:ind w:left="75" w:right="75"/>
        <w:contextualSpacing w:val="0"/>
        <w:rPr>
          <w:rFonts w:ascii="Segoe UI" w:hAnsi="Segoe UI" w:cs="Segoe UI"/>
          <w:kern w:val="0"/>
          <w:sz w:val="18"/>
          <w:szCs w:val="18"/>
        </w:rPr>
      </w:pPr>
    </w:p>
    <w:p w:rsidR="003D644D" w:rsidRDefault="003D644D" w:rsidP="003D644D">
      <w:pPr>
        <w:shd w:val="clear" w:color="auto" w:fill="FFFFFF"/>
        <w:autoSpaceDE w:val="0"/>
        <w:autoSpaceDN w:val="0"/>
        <w:adjustRightInd w:val="0"/>
        <w:spacing w:before="75" w:after="0"/>
        <w:ind w:left="75" w:right="75"/>
        <w:contextualSpacing w:val="0"/>
        <w:rPr>
          <w:rFonts w:ascii="Segoe UI" w:hAnsi="Segoe UI" w:cs="Segoe UI"/>
          <w:kern w:val="0"/>
          <w:sz w:val="18"/>
          <w:szCs w:val="18"/>
        </w:rPr>
      </w:pPr>
      <w:r>
        <w:rPr>
          <w:rFonts w:ascii="Segoe UI" w:hAnsi="Segoe UI" w:cs="Segoe UI"/>
          <w:noProof/>
          <w:kern w:val="0"/>
          <w:sz w:val="18"/>
          <w:szCs w:val="18"/>
          <w:lang w:eastAsia="de-DE"/>
        </w:rPr>
        <w:drawing>
          <wp:inline distT="0" distB="0" distL="0" distR="0">
            <wp:extent cx="6210300" cy="4600575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60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44D" w:rsidRDefault="003D644D" w:rsidP="003D644D">
      <w:pPr>
        <w:shd w:val="clear" w:color="auto" w:fill="FFFFFF"/>
        <w:autoSpaceDE w:val="0"/>
        <w:autoSpaceDN w:val="0"/>
        <w:adjustRightInd w:val="0"/>
        <w:spacing w:before="75" w:after="0"/>
        <w:ind w:left="75" w:right="75"/>
        <w:contextualSpacing w:val="0"/>
        <w:rPr>
          <w:rFonts w:ascii="Segoe UI" w:hAnsi="Segoe UI" w:cs="Segoe UI"/>
          <w:kern w:val="0"/>
          <w:sz w:val="18"/>
          <w:szCs w:val="18"/>
        </w:rPr>
      </w:pPr>
    </w:p>
    <w:p w:rsidR="00ED07F0" w:rsidRDefault="003D644D" w:rsidP="00ED07F0">
      <w:pPr>
        <w:shd w:val="clear" w:color="auto" w:fill="FFFFFF"/>
        <w:autoSpaceDE w:val="0"/>
        <w:autoSpaceDN w:val="0"/>
        <w:adjustRightInd w:val="0"/>
        <w:spacing w:after="0"/>
        <w:contextualSpacing w:val="0"/>
        <w:rPr>
          <w:rFonts w:ascii="Segoe UI" w:hAnsi="Segoe UI" w:cs="Segoe UI"/>
          <w:kern w:val="0"/>
          <w:sz w:val="18"/>
          <w:szCs w:val="18"/>
        </w:rPr>
      </w:pPr>
      <w:bookmarkStart w:id="0" w:name="dimg_IYV0ao_9O4mMxc8PwPTX2Q8_53"/>
      <w:bookmarkEnd w:id="0"/>
      <w:r>
        <w:rPr>
          <w:rFonts w:ascii="Segoe UI" w:hAnsi="Segoe UI" w:cs="Segoe UI"/>
          <w:noProof/>
          <w:kern w:val="0"/>
          <w:sz w:val="18"/>
          <w:szCs w:val="18"/>
          <w:lang w:eastAsia="de-DE"/>
        </w:rPr>
        <w:drawing>
          <wp:inline distT="0" distB="0" distL="0" distR="0">
            <wp:extent cx="2933700" cy="1895475"/>
            <wp:effectExtent l="19050" t="0" r="0" b="0"/>
            <wp:docPr id="2" name="Bild 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07F0">
        <w:rPr>
          <w:rFonts w:ascii="Segoe UI" w:hAnsi="Segoe UI" w:cs="Segoe UI"/>
          <w:kern w:val="0"/>
          <w:sz w:val="18"/>
          <w:szCs w:val="18"/>
        </w:rPr>
        <w:t xml:space="preserve"> </w:t>
      </w:r>
    </w:p>
    <w:p w:rsidR="003D644D" w:rsidRDefault="00677997" w:rsidP="00ED07F0">
      <w:pPr>
        <w:shd w:val="clear" w:color="auto" w:fill="FFFFFF"/>
        <w:autoSpaceDE w:val="0"/>
        <w:autoSpaceDN w:val="0"/>
        <w:adjustRightInd w:val="0"/>
        <w:spacing w:after="0"/>
        <w:contextualSpacing w:val="0"/>
        <w:rPr>
          <w:rFonts w:ascii="Segoe UI" w:hAnsi="Segoe UI" w:cs="Segoe UI"/>
          <w:kern w:val="0"/>
          <w:sz w:val="18"/>
          <w:szCs w:val="18"/>
        </w:rPr>
      </w:pPr>
      <w:hyperlink r:id="rId7" w:history="1">
        <w:r w:rsidR="003D644D">
          <w:rPr>
            <w:rFonts w:ascii="Google Sans" w:hAnsi="Google Sans" w:cs="Google Sans"/>
            <w:color w:val="1F1F1F"/>
            <w:kern w:val="0"/>
            <w:sz w:val="18"/>
            <w:szCs w:val="18"/>
          </w:rPr>
          <w:t>Lohnt sich eine Photovoltaik-Anlage?</w:t>
        </w:r>
      </w:hyperlink>
    </w:p>
    <w:p w:rsidR="003D644D" w:rsidRDefault="003D644D" w:rsidP="003D644D">
      <w:pPr>
        <w:shd w:val="clear" w:color="auto" w:fill="FFFFFF"/>
        <w:autoSpaceDE w:val="0"/>
        <w:autoSpaceDN w:val="0"/>
        <w:adjustRightInd w:val="0"/>
        <w:spacing w:after="15"/>
        <w:ind w:right="90"/>
        <w:contextualSpacing w:val="0"/>
        <w:rPr>
          <w:rFonts w:ascii="Segoe UI" w:hAnsi="Segoe UI" w:cs="Segoe UI"/>
          <w:kern w:val="0"/>
          <w:sz w:val="18"/>
          <w:szCs w:val="18"/>
        </w:rPr>
      </w:pPr>
      <w:bookmarkStart w:id="1" w:name="dimg_IYV0ao_9O4mMxc8PwPTX2Q8_9"/>
      <w:bookmarkEnd w:id="1"/>
      <w:r>
        <w:rPr>
          <w:rFonts w:ascii="Segoe UI" w:hAnsi="Segoe UI" w:cs="Segoe UI"/>
          <w:noProof/>
          <w:kern w:val="0"/>
          <w:sz w:val="18"/>
          <w:szCs w:val="18"/>
          <w:lang w:eastAsia="de-DE"/>
        </w:rPr>
        <w:drawing>
          <wp:inline distT="0" distB="0" distL="0" distR="0">
            <wp:extent cx="152400" cy="152400"/>
            <wp:effectExtent l="19050" t="0" r="0" b="0"/>
            <wp:docPr id="3" name="Bild 3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44D" w:rsidRDefault="00677997" w:rsidP="003D644D">
      <w:pPr>
        <w:shd w:val="clear" w:color="auto" w:fill="FFFFFF"/>
        <w:autoSpaceDE w:val="0"/>
        <w:autoSpaceDN w:val="0"/>
        <w:adjustRightInd w:val="0"/>
        <w:spacing w:after="30" w:line="240" w:lineRule="atLeast"/>
        <w:contextualSpacing w:val="0"/>
      </w:pPr>
      <w:hyperlink r:id="rId8" w:history="1">
        <w:r w:rsidR="003D644D">
          <w:rPr>
            <w:rFonts w:ascii="Google Sans" w:hAnsi="Google Sans" w:cs="Google Sans"/>
            <w:color w:val="636363"/>
            <w:kern w:val="0"/>
            <w:sz w:val="18"/>
            <w:szCs w:val="18"/>
          </w:rPr>
          <w:t>Checkfox.de</w:t>
        </w:r>
      </w:hyperlink>
    </w:p>
    <w:p w:rsidR="00ED07F0" w:rsidRDefault="00ED07F0" w:rsidP="003D644D">
      <w:pPr>
        <w:shd w:val="clear" w:color="auto" w:fill="FFFFFF"/>
        <w:autoSpaceDE w:val="0"/>
        <w:autoSpaceDN w:val="0"/>
        <w:adjustRightInd w:val="0"/>
        <w:spacing w:after="30" w:line="240" w:lineRule="atLeast"/>
        <w:contextualSpacing w:val="0"/>
        <w:rPr>
          <w:rFonts w:ascii="Segoe UI" w:hAnsi="Segoe UI" w:cs="Segoe UI"/>
          <w:kern w:val="0"/>
          <w:sz w:val="18"/>
          <w:szCs w:val="18"/>
        </w:rPr>
      </w:pPr>
    </w:p>
    <w:p w:rsidR="003D644D" w:rsidRDefault="00677997" w:rsidP="003D644D">
      <w:pPr>
        <w:shd w:val="clear" w:color="auto" w:fill="FFFFFF"/>
        <w:autoSpaceDE w:val="0"/>
        <w:autoSpaceDN w:val="0"/>
        <w:adjustRightInd w:val="0"/>
        <w:spacing w:after="30" w:line="240" w:lineRule="atLeast"/>
        <w:contextualSpacing w:val="0"/>
        <w:rPr>
          <w:rFonts w:ascii="Segoe UI" w:hAnsi="Segoe UI" w:cs="Segoe UI"/>
          <w:kern w:val="0"/>
          <w:sz w:val="18"/>
          <w:szCs w:val="18"/>
        </w:rPr>
      </w:pPr>
      <w:hyperlink r:id="rId9" w:history="1">
        <w:r w:rsidR="003D644D" w:rsidRPr="009C4900">
          <w:rPr>
            <w:rStyle w:val="Hyperlink"/>
          </w:rPr>
          <w:t>https://checkfox.de/ratgeber/lohnt-sich-eine-photovoltaik-anlage</w:t>
        </w:r>
      </w:hyperlink>
    </w:p>
    <w:p w:rsidR="003D644D" w:rsidRDefault="00677997" w:rsidP="003D644D">
      <w:pPr>
        <w:shd w:val="clear" w:color="auto" w:fill="FFFFFF"/>
        <w:autoSpaceDE w:val="0"/>
        <w:autoSpaceDN w:val="0"/>
        <w:adjustRightInd w:val="0"/>
        <w:spacing w:after="30" w:line="240" w:lineRule="atLeast"/>
        <w:contextualSpacing w:val="0"/>
        <w:rPr>
          <w:rFonts w:ascii="Segoe UI" w:hAnsi="Segoe UI" w:cs="Segoe UI"/>
          <w:kern w:val="0"/>
          <w:sz w:val="18"/>
          <w:szCs w:val="18"/>
        </w:rPr>
      </w:pPr>
      <w:hyperlink r:id="rId10" w:history="1">
        <w:r w:rsidR="003D644D" w:rsidRPr="009C4900">
          <w:rPr>
            <w:rStyle w:val="Hyperlink"/>
          </w:rPr>
          <w:t>https://checkfox.de/ratgeber/lohnt-sich-eine-photovoltaik-anlage</w:t>
        </w:r>
      </w:hyperlink>
    </w:p>
    <w:p w:rsidR="003D644D" w:rsidRDefault="003D644D" w:rsidP="003D644D">
      <w:pPr>
        <w:shd w:val="clear" w:color="auto" w:fill="FFFFFF"/>
        <w:autoSpaceDE w:val="0"/>
        <w:autoSpaceDN w:val="0"/>
        <w:adjustRightInd w:val="0"/>
        <w:spacing w:after="0"/>
        <w:contextualSpacing w:val="0"/>
        <w:rPr>
          <w:rFonts w:ascii="Segoe UI" w:hAnsi="Segoe UI" w:cs="Segoe UI"/>
          <w:kern w:val="0"/>
          <w:sz w:val="18"/>
          <w:szCs w:val="18"/>
        </w:rPr>
      </w:pPr>
      <w:bookmarkStart w:id="2" w:name="dimg_IYV0ao_9O4mMxc8PwPTX2Q8_35"/>
      <w:bookmarkEnd w:id="2"/>
      <w:r>
        <w:rPr>
          <w:rFonts w:ascii="Segoe UI" w:hAnsi="Segoe UI" w:cs="Segoe UI"/>
          <w:noProof/>
          <w:kern w:val="0"/>
          <w:sz w:val="18"/>
          <w:szCs w:val="18"/>
          <w:lang w:eastAsia="de-DE"/>
        </w:rPr>
        <w:drawing>
          <wp:inline distT="0" distB="0" distL="0" distR="0">
            <wp:extent cx="2533650" cy="1428750"/>
            <wp:effectExtent l="19050" t="0" r="0" b="0"/>
            <wp:docPr id="4" name="Bild 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44D" w:rsidRDefault="00677997" w:rsidP="003D644D">
      <w:pPr>
        <w:shd w:val="clear" w:color="auto" w:fill="FFFFFF"/>
        <w:autoSpaceDE w:val="0"/>
        <w:autoSpaceDN w:val="0"/>
        <w:adjustRightInd w:val="0"/>
        <w:spacing w:before="90" w:after="30" w:line="240" w:lineRule="atLeast"/>
        <w:contextualSpacing w:val="0"/>
        <w:rPr>
          <w:rFonts w:ascii="Segoe UI" w:hAnsi="Segoe UI" w:cs="Segoe UI"/>
          <w:kern w:val="0"/>
          <w:sz w:val="18"/>
          <w:szCs w:val="18"/>
        </w:rPr>
      </w:pPr>
      <w:hyperlink r:id="rId13" w:history="1">
        <w:r w:rsidR="003D644D">
          <w:rPr>
            <w:rFonts w:ascii="Google Sans" w:hAnsi="Google Sans" w:cs="Google Sans"/>
            <w:color w:val="1F1F1F"/>
            <w:kern w:val="0"/>
            <w:sz w:val="18"/>
            <w:szCs w:val="18"/>
          </w:rPr>
          <w:t>Photovoltaik | Expertenberatung | Ihr persönliches Angebot für Photovoltaikanlagen</w:t>
        </w:r>
      </w:hyperlink>
    </w:p>
    <w:p w:rsidR="003D644D" w:rsidRDefault="003D644D" w:rsidP="003D644D">
      <w:pPr>
        <w:shd w:val="clear" w:color="auto" w:fill="FFFFFF"/>
        <w:autoSpaceDE w:val="0"/>
        <w:autoSpaceDN w:val="0"/>
        <w:adjustRightInd w:val="0"/>
        <w:spacing w:after="15"/>
        <w:ind w:right="90"/>
        <w:contextualSpacing w:val="0"/>
        <w:rPr>
          <w:rFonts w:ascii="Segoe UI" w:hAnsi="Segoe UI" w:cs="Segoe UI"/>
          <w:kern w:val="0"/>
          <w:sz w:val="18"/>
          <w:szCs w:val="18"/>
        </w:rPr>
      </w:pPr>
      <w:bookmarkStart w:id="3" w:name="dimg_IYV0ao_9O4mMxc8PwPTX2Q8_24"/>
      <w:bookmarkEnd w:id="3"/>
      <w:r>
        <w:rPr>
          <w:rFonts w:ascii="Segoe UI" w:hAnsi="Segoe UI" w:cs="Segoe UI"/>
          <w:noProof/>
          <w:kern w:val="0"/>
          <w:sz w:val="18"/>
          <w:szCs w:val="18"/>
          <w:lang w:eastAsia="de-DE"/>
        </w:rPr>
        <w:drawing>
          <wp:inline distT="0" distB="0" distL="0" distR="0">
            <wp:extent cx="152400" cy="152400"/>
            <wp:effectExtent l="19050" t="0" r="0" b="0"/>
            <wp:docPr id="5" name="Bild 5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644D" w:rsidRDefault="00677997" w:rsidP="003D644D">
      <w:pPr>
        <w:shd w:val="clear" w:color="auto" w:fill="FFFFFF"/>
        <w:autoSpaceDE w:val="0"/>
        <w:autoSpaceDN w:val="0"/>
        <w:adjustRightInd w:val="0"/>
        <w:spacing w:after="30" w:line="240" w:lineRule="atLeast"/>
        <w:contextualSpacing w:val="0"/>
        <w:rPr>
          <w:rFonts w:ascii="Segoe UI" w:hAnsi="Segoe UI" w:cs="Segoe UI"/>
          <w:kern w:val="0"/>
          <w:sz w:val="18"/>
          <w:szCs w:val="18"/>
        </w:rPr>
      </w:pPr>
      <w:hyperlink r:id="rId14" w:history="1">
        <w:r w:rsidR="003D644D">
          <w:rPr>
            <w:rFonts w:ascii="Google Sans" w:hAnsi="Google Sans" w:cs="Google Sans"/>
            <w:color w:val="636363"/>
            <w:kern w:val="0"/>
            <w:sz w:val="18"/>
            <w:szCs w:val="18"/>
          </w:rPr>
          <w:t>solaranlagen-dietsche.de</w:t>
        </w:r>
      </w:hyperlink>
    </w:p>
    <w:p w:rsidR="003D644D" w:rsidRPr="00493B09" w:rsidRDefault="003D644D">
      <w:pPr>
        <w:rPr>
          <w:rFonts w:ascii="Segoe UI" w:hAnsi="Segoe UI" w:cs="Segoe UI"/>
          <w:sz w:val="22"/>
          <w:szCs w:val="22"/>
        </w:rPr>
      </w:pPr>
    </w:p>
    <w:sectPr w:rsidR="003D644D" w:rsidRPr="00493B09" w:rsidSect="00250092">
      <w:pgSz w:w="11906" w:h="16838" w:code="9"/>
      <w:pgMar w:top="851" w:right="99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ogle 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3D644D"/>
    <w:rsid w:val="00025226"/>
    <w:rsid w:val="001A656C"/>
    <w:rsid w:val="00221C46"/>
    <w:rsid w:val="00250092"/>
    <w:rsid w:val="00283B67"/>
    <w:rsid w:val="003D644D"/>
    <w:rsid w:val="00467B67"/>
    <w:rsid w:val="00493B09"/>
    <w:rsid w:val="005B0A99"/>
    <w:rsid w:val="00677997"/>
    <w:rsid w:val="00A03B5F"/>
    <w:rsid w:val="00A062C4"/>
    <w:rsid w:val="00AC0778"/>
    <w:rsid w:val="00AF65AE"/>
    <w:rsid w:val="00C41463"/>
    <w:rsid w:val="00D32C32"/>
    <w:rsid w:val="00E660CF"/>
    <w:rsid w:val="00ED07F0"/>
    <w:rsid w:val="00F40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ebuchet MS" w:eastAsiaTheme="minorHAnsi" w:hAnsi="Trebuchet MS" w:cs="Trebuchet MS"/>
        <w:kern w:val="2"/>
        <w:sz w:val="16"/>
        <w:szCs w:val="16"/>
        <w:lang w:val="de-DE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83B67"/>
    <w:pPr>
      <w:contextualSpacing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3D644D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D644D"/>
    <w:pPr>
      <w:spacing w:after="0"/>
    </w:pPr>
    <w:rPr>
      <w:rFonts w:ascii="Tahoma" w:hAnsi="Tahoma" w:cs="Tahoma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D644D"/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eckfox.de/ratgeber/lohnt-sich-eine-photovoltaik-anlage" TargetMode="External"/><Relationship Id="rId13" Type="http://schemas.openxmlformats.org/officeDocument/2006/relationships/hyperlink" Target="https://solaranlagen-dietsche.de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heckfox.de/ratgeber/lohnt-sich-eine-photovoltaik-anlage" TargetMode="External"/><Relationship Id="rId12" Type="http://schemas.openxmlformats.org/officeDocument/2006/relationships/image" Target="media/image3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www.google.com/imgres?q=Expertenberatung%20f&#252;r%20Photovoltaik&amp;imgurl=https://solaranlagen-dietsche.de/wp-content/uploads/sites/10/2024/01/Photovoltaik-glueckliche-Familie-scaled.jpg&amp;imgrefurl=https://solaranlagen-dietsche.de/&amp;docid=hWl3zk5E62NWgM&amp;tbnid=qnBXRbPDcDg_zM&amp;vet=12ahUKEwjP0cajh4yWAxUJRvEDHUD6NfsQnPAOegQIORAA..i&amp;w=2560&amp;h=1387&amp;hcb=2&amp;ved=2ahUKEwjP0cajh4yWAxUJRvEDHUD6NfsQnPAOegQIORAA" TargetMode="External"/><Relationship Id="rId5" Type="http://schemas.openxmlformats.org/officeDocument/2006/relationships/hyperlink" Target="https://www.google.com/imgres?q=Expertenberatung%20f&#252;r%20Photovoltaik&amp;imgurl=https://cdn.prod.website-files.com/642bf7e37775c46c89c5a523/67ac927d9b2b1323a3e3eced_Wirtschaftlichkeit-von-Photovoltaikanlagen.png&amp;imgrefurl=https://checkfox.de/ratgeber/lohnt-sich-eine-photovoltaik-anlage&amp;docid=XaX_ccsO6ACA2M&amp;tbnid=d_kYm1gCorqU2M&amp;vet=12ahUKEwjP0cajh4yWAxUJRvEDHUD6NfsQnPAOegQIPxAA..i&amp;w=1209&amp;h=748&amp;hcb=2&amp;ved=2ahUKEwjP0cajh4yWAxUJRvEDHUD6NfsQnPAOegQIPxAA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checkfox.de/ratgeber/lohnt-sich-eine-photovoltaik-anlage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checkfox.de/ratgeber/lohnt-sich-eine-photovoltaik-anlage" TargetMode="External"/><Relationship Id="rId14" Type="http://schemas.openxmlformats.org/officeDocument/2006/relationships/hyperlink" Target="https://solaranlagen-dietsche.de/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618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jb</dc:creator>
  <cp:lastModifiedBy>jb</cp:lastModifiedBy>
  <cp:revision>3</cp:revision>
  <dcterms:created xsi:type="dcterms:W3CDTF">2026-08-06T13:21:00Z</dcterms:created>
  <dcterms:modified xsi:type="dcterms:W3CDTF">2026-08-06T13:24:00Z</dcterms:modified>
</cp:coreProperties>
</file>